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835164">
      <w:r>
        <w:t xml:space="preserve">WEEK ENDING NOVEMBER </w:t>
      </w:r>
      <w:r w:rsidR="002A5D5A">
        <w:t>27</w:t>
      </w:r>
      <w:r>
        <w:t>,</w:t>
      </w:r>
      <w:r w:rsidR="006039A3">
        <w:t xml:space="preserve"> 2020</w:t>
      </w:r>
    </w:p>
    <w:p w:rsidR="006039A3" w:rsidRDefault="002A5D5A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135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1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2A5D5A">
        <w:t>240</w:t>
      </w:r>
    </w:p>
    <w:p w:rsidR="00181E9D" w:rsidRDefault="002A5D5A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105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2A5D5A">
        <w:t>85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51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21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58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46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8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D5A">
        <w:t>2</w:t>
      </w:r>
    </w:p>
    <w:p w:rsidR="00181E9D" w:rsidRDefault="00181E9D" w:rsidP="006039A3">
      <w:pPr>
        <w:spacing w:after="0"/>
      </w:pPr>
      <w:r>
        <w:t>TOT</w:t>
      </w:r>
      <w:r w:rsidR="00F70CEE">
        <w:t>AL CASES RECOVERED TO DATE:</w:t>
      </w:r>
      <w:r w:rsidR="00F70CEE">
        <w:tab/>
      </w:r>
      <w:r w:rsidR="00F70CEE">
        <w:tab/>
        <w:t>1134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835164">
        <w:t xml:space="preserve">NOVEMBER </w:t>
      </w:r>
      <w:r w:rsidR="002E2BEF">
        <w:t>2</w:t>
      </w:r>
      <w:r w:rsidR="002A5D5A">
        <w:t>7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F70CEE">
        <w:t>1370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F70CEE">
        <w:t>63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F70CEE">
        <w:t>1197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F70CEE">
        <w:t>173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F70CEE">
        <w:t>689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F70CEE">
        <w:t>681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130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483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511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190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CEE">
        <w:t>54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2A5D5A"/>
    <w:rsid w:val="002E2BEF"/>
    <w:rsid w:val="00301D0E"/>
    <w:rsid w:val="003D353A"/>
    <w:rsid w:val="004C71E9"/>
    <w:rsid w:val="006039A3"/>
    <w:rsid w:val="007A4A36"/>
    <w:rsid w:val="00835164"/>
    <w:rsid w:val="008D5B5E"/>
    <w:rsid w:val="00960423"/>
    <w:rsid w:val="00A22D76"/>
    <w:rsid w:val="00B4311C"/>
    <w:rsid w:val="00B62E3E"/>
    <w:rsid w:val="00C002C2"/>
    <w:rsid w:val="00C72011"/>
    <w:rsid w:val="00E9058F"/>
    <w:rsid w:val="00F12E0D"/>
    <w:rsid w:val="00F15199"/>
    <w:rsid w:val="00F1540B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1A14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2020-12-01T16:26:00Z</dcterms:created>
  <dcterms:modified xsi:type="dcterms:W3CDTF">2020-12-01T16:26:00Z</dcterms:modified>
</cp:coreProperties>
</file>